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18E00E" w:rsidR="00001127" w:rsidRDefault="002547FE">
      <w:pPr>
        <w:spacing w:line="240" w:lineRule="auto"/>
      </w:pPr>
      <w:r>
        <w:t>Gabbie McConkey</w:t>
      </w:r>
      <w:r w:rsidR="001608E4">
        <w:t xml:space="preserve"> opened the meeting with an introduction and welcome</w:t>
      </w:r>
      <w:r>
        <w:t>d visitors.</w:t>
      </w:r>
    </w:p>
    <w:p w14:paraId="3D3A7580" w14:textId="1329AEEF" w:rsidR="002547FE" w:rsidRDefault="00116DAE" w:rsidP="002547FE">
      <w:pPr>
        <w:spacing w:after="0" w:line="240" w:lineRule="auto"/>
      </w:pPr>
      <w:r w:rsidRPr="002547FE">
        <w:t xml:space="preserve">The </w:t>
      </w:r>
      <w:r w:rsidR="00E82DD8">
        <w:t>June</w:t>
      </w:r>
      <w:r w:rsidRPr="002547FE">
        <w:t xml:space="preserve"> minutes were reviewed. </w:t>
      </w:r>
    </w:p>
    <w:p w14:paraId="49C296A9" w14:textId="1E08439B" w:rsidR="00116DAE" w:rsidRDefault="002547FE" w:rsidP="004A0443">
      <w:pPr>
        <w:pStyle w:val="ListParagraph"/>
        <w:numPr>
          <w:ilvl w:val="0"/>
          <w:numId w:val="8"/>
        </w:numPr>
        <w:spacing w:after="0" w:line="240" w:lineRule="auto"/>
      </w:pPr>
      <w:r>
        <w:t>Motion</w:t>
      </w:r>
      <w:r w:rsidR="00116DAE" w:rsidRPr="002547FE">
        <w:t xml:space="preserve"> made by</w:t>
      </w:r>
      <w:r>
        <w:t xml:space="preserve">: </w:t>
      </w:r>
      <w:r w:rsidR="00E82DD8">
        <w:t>SHA Thomas</w:t>
      </w:r>
      <w:r w:rsidR="00EC1303">
        <w:t xml:space="preserve"> Vance </w:t>
      </w:r>
    </w:p>
    <w:p w14:paraId="7E37CC76" w14:textId="56821B53" w:rsidR="002547FE" w:rsidRDefault="002547FE" w:rsidP="004A0443">
      <w:pPr>
        <w:pStyle w:val="ListParagraph"/>
        <w:numPr>
          <w:ilvl w:val="0"/>
          <w:numId w:val="8"/>
        </w:numPr>
        <w:spacing w:after="0" w:line="240" w:lineRule="auto"/>
      </w:pPr>
      <w:r>
        <w:t>2</w:t>
      </w:r>
      <w:r w:rsidRPr="004A0443">
        <w:rPr>
          <w:vertAlign w:val="superscript"/>
        </w:rPr>
        <w:t>nd</w:t>
      </w:r>
      <w:r>
        <w:t xml:space="preserve">: </w:t>
      </w:r>
      <w:r w:rsidR="00E82DD8">
        <w:t>Tracy Hall</w:t>
      </w:r>
    </w:p>
    <w:p w14:paraId="484BA36D" w14:textId="15F74500" w:rsidR="002547FE" w:rsidRDefault="002547FE" w:rsidP="004A0443">
      <w:pPr>
        <w:pStyle w:val="ListParagraph"/>
        <w:numPr>
          <w:ilvl w:val="0"/>
          <w:numId w:val="8"/>
        </w:numPr>
        <w:spacing w:after="0" w:line="240" w:lineRule="auto"/>
      </w:pPr>
      <w:r>
        <w:t>All in favor, motion carried.</w:t>
      </w:r>
    </w:p>
    <w:p w14:paraId="10A47D07" w14:textId="77777777" w:rsidR="002547FE" w:rsidRDefault="002547FE" w:rsidP="002547FE">
      <w:pPr>
        <w:spacing w:after="0" w:line="240" w:lineRule="auto"/>
      </w:pPr>
    </w:p>
    <w:p w14:paraId="148EA636" w14:textId="77777777" w:rsidR="001221F6" w:rsidRDefault="001221F6" w:rsidP="001221F6">
      <w:pPr>
        <w:spacing w:after="0" w:line="240" w:lineRule="auto"/>
      </w:pPr>
      <w:r>
        <w:t xml:space="preserve">A financial report was provided by Gail and shared with the group. </w:t>
      </w:r>
    </w:p>
    <w:p w14:paraId="3F8B33EB" w14:textId="77777777" w:rsidR="001221F6" w:rsidRDefault="001221F6" w:rsidP="001221F6">
      <w:pPr>
        <w:pStyle w:val="ListParagraph"/>
        <w:numPr>
          <w:ilvl w:val="0"/>
          <w:numId w:val="5"/>
        </w:numPr>
        <w:spacing w:after="0" w:line="240" w:lineRule="auto"/>
      </w:pPr>
      <w:r>
        <w:t>Only the Opioid Abatement Funds will be reflected on this/future financial reports.</w:t>
      </w:r>
    </w:p>
    <w:p w14:paraId="14C63FEA" w14:textId="77777777" w:rsidR="001221F6" w:rsidRDefault="001221F6" w:rsidP="002547FE">
      <w:pPr>
        <w:spacing w:after="0" w:line="240" w:lineRule="auto"/>
      </w:pPr>
    </w:p>
    <w:p w14:paraId="0F87A329" w14:textId="40CFC333" w:rsidR="00E82DD8" w:rsidRDefault="00E82DD8" w:rsidP="002547FE">
      <w:pPr>
        <w:spacing w:after="0" w:line="240" w:lineRule="auto"/>
      </w:pPr>
      <w:r>
        <w:t>Questions were raised about the funds reported on the financial report provided by Gail. Explanation was given that dollars aren’t expended, so all funds are “realized” despite designation on printed budget.</w:t>
      </w:r>
    </w:p>
    <w:p w14:paraId="40016131" w14:textId="77777777" w:rsidR="00E82DD8" w:rsidRDefault="00E82DD8" w:rsidP="002547FE">
      <w:pPr>
        <w:spacing w:after="0" w:line="240" w:lineRule="auto"/>
      </w:pPr>
    </w:p>
    <w:p w14:paraId="1373B246" w14:textId="1D7CCFD4" w:rsidR="00E82DD8" w:rsidRDefault="00E82DD8" w:rsidP="002547FE">
      <w:pPr>
        <w:spacing w:after="0" w:line="240" w:lineRule="auto"/>
      </w:pPr>
      <w:r>
        <w:t xml:space="preserve">Gabbie reported having attended the state meeting re: Opioid Abatement Council/Funds. The report given explained why the money came in, from where, and for what. County will receive 212K per year for 18 years, confirmed. Main takeaways: State grant money will require serious collaboration for award. Grant application is 40 pages long. </w:t>
      </w:r>
      <w:r w:rsidR="00E04FF2">
        <w:t xml:space="preserve">State grant apps are due October 2, 2023. An email address has been made available for questions. The online platform will have an FAQ page in the near future, however it isn’t live at this time. Gab noted that it shouldn’t be needed to replicate the application to full extent. A simplified version should suffice for local county dollars. </w:t>
      </w:r>
    </w:p>
    <w:p w14:paraId="4F196D24" w14:textId="77777777" w:rsidR="00E04FF2" w:rsidRDefault="00E04FF2" w:rsidP="00E04FF2">
      <w:pPr>
        <w:spacing w:after="0" w:line="240" w:lineRule="auto"/>
        <w:ind w:left="720"/>
      </w:pPr>
    </w:p>
    <w:p w14:paraId="67216780" w14:textId="75B580C1" w:rsidR="00E04FF2" w:rsidRDefault="00E04FF2" w:rsidP="00E04FF2">
      <w:pPr>
        <w:spacing w:after="0" w:line="240" w:lineRule="auto"/>
        <w:ind w:left="720"/>
      </w:pPr>
      <w:r>
        <w:t xml:space="preserve">-Dr. Levin asked about consortium and who would lead the application process. She also asked about a planning grant. Gabbie responded that the state grant/fund allows for requests to be 1, 2, or 3 years of funding. </w:t>
      </w:r>
    </w:p>
    <w:p w14:paraId="51E2E731" w14:textId="791BCFBE" w:rsidR="00E04FF2" w:rsidRDefault="00E04FF2" w:rsidP="00E04FF2">
      <w:pPr>
        <w:spacing w:after="0" w:line="240" w:lineRule="auto"/>
        <w:ind w:left="720"/>
      </w:pPr>
      <w:r>
        <w:t xml:space="preserve">-Dr. Levin also suggested a community center be what we work toward, however it may take a year or so to plan and coordinate. Youth need a space to go for extracurricular activities, similar to The Change Center in Knoxville, Tn. Matthew Best is the Director of the program. </w:t>
      </w:r>
      <w:hyperlink r:id="rId8" w:history="1">
        <w:r w:rsidR="003C441E" w:rsidRPr="00E07D46">
          <w:rPr>
            <w:rStyle w:val="Hyperlink"/>
          </w:rPr>
          <w:t>https://www.changecenterknoxville.com/our-story</w:t>
        </w:r>
      </w:hyperlink>
    </w:p>
    <w:p w14:paraId="2B7DA2F0" w14:textId="03BB4169" w:rsidR="003C441E" w:rsidRDefault="00000000" w:rsidP="00E04FF2">
      <w:pPr>
        <w:spacing w:after="0" w:line="240" w:lineRule="auto"/>
        <w:ind w:left="720"/>
      </w:pPr>
      <w:hyperlink r:id="rId9" w:history="1">
        <w:r w:rsidR="003C441E" w:rsidRPr="00E07D46">
          <w:rPr>
            <w:rStyle w:val="Hyperlink"/>
          </w:rPr>
          <w:t>https://youtu.be/Xx2yGusICxs</w:t>
        </w:r>
      </w:hyperlink>
    </w:p>
    <w:p w14:paraId="47B27E6B" w14:textId="77777777" w:rsidR="003C441E" w:rsidRDefault="003C441E" w:rsidP="00E04FF2">
      <w:pPr>
        <w:spacing w:after="0" w:line="240" w:lineRule="auto"/>
        <w:ind w:left="720"/>
      </w:pPr>
    </w:p>
    <w:p w14:paraId="5FD6C6A7" w14:textId="77777777" w:rsidR="00E04FF2" w:rsidRDefault="00E04FF2" w:rsidP="002547FE">
      <w:pPr>
        <w:spacing w:after="0" w:line="240" w:lineRule="auto"/>
      </w:pPr>
    </w:p>
    <w:p w14:paraId="410CCD9B" w14:textId="16973E3A" w:rsidR="003C441E" w:rsidRDefault="00E04FF2" w:rsidP="002547FE">
      <w:pPr>
        <w:spacing w:after="0" w:line="240" w:lineRule="auto"/>
      </w:pPr>
      <w:r>
        <w:t xml:space="preserve">To clarify the </w:t>
      </w:r>
      <w:r w:rsidRPr="003C432B">
        <w:rPr>
          <w:b/>
          <w:bCs/>
          <w:u w:val="single"/>
        </w:rPr>
        <w:t>MOU and member agreements</w:t>
      </w:r>
      <w:r>
        <w:t>—it was asked</w:t>
      </w:r>
      <w:r w:rsidR="003C441E">
        <w:t xml:space="preserve"> to clarify:</w:t>
      </w:r>
    </w:p>
    <w:p w14:paraId="7AF0166F" w14:textId="4FD2C113" w:rsidR="003C441E" w:rsidRDefault="003C441E" w:rsidP="002547FE">
      <w:pPr>
        <w:spacing w:after="0" w:line="240" w:lineRule="auto"/>
      </w:pPr>
      <w:r>
        <w:t>-Does e</w:t>
      </w:r>
      <w:r w:rsidR="00E04FF2">
        <w:t>ach organization ha</w:t>
      </w:r>
      <w:r>
        <w:t>ve</w:t>
      </w:r>
      <w:r w:rsidR="00E04FF2">
        <w:t xml:space="preserve"> one vote at the table</w:t>
      </w:r>
      <w:r>
        <w:t>, regardless of the number of individuals present at meetings or are multiple individuals able to vote if they represent the same organization</w:t>
      </w:r>
      <w:r w:rsidR="00E04FF2">
        <w:t>. This would mean one vote will be accepted by the city representatives as a whol</w:t>
      </w:r>
      <w:r>
        <w:t xml:space="preserve">e, for this reason the discussion </w:t>
      </w:r>
      <w:r w:rsidRPr="003C432B">
        <w:rPr>
          <w:i/>
          <w:iCs/>
        </w:rPr>
        <w:t xml:space="preserve">was </w:t>
      </w:r>
      <w:r w:rsidRPr="003C432B">
        <w:rPr>
          <w:b/>
          <w:bCs/>
          <w:i/>
          <w:iCs/>
        </w:rPr>
        <w:t>tabled</w:t>
      </w:r>
      <w:r w:rsidRPr="003C432B">
        <w:rPr>
          <w:i/>
          <w:iCs/>
        </w:rPr>
        <w:t xml:space="preserve"> until next month</w:t>
      </w:r>
      <w:r>
        <w:t xml:space="preserve"> when the Mayor is able to be involved in the conversation.</w:t>
      </w:r>
    </w:p>
    <w:p w14:paraId="78DBD213" w14:textId="36F99630" w:rsidR="003C441E" w:rsidRDefault="003C441E" w:rsidP="002547FE">
      <w:pPr>
        <w:spacing w:after="0" w:line="240" w:lineRule="auto"/>
      </w:pPr>
      <w:r>
        <w:t xml:space="preserve">-How are members chosen? Members and organizational representatives are both accepted, all members are </w:t>
      </w:r>
      <w:r w:rsidRPr="003C432B">
        <w:rPr>
          <w:b/>
          <w:bCs/>
        </w:rPr>
        <w:t>“nominated”</w:t>
      </w:r>
      <w:r>
        <w:t xml:space="preserve"> and selected for membership by the Mayor.</w:t>
      </w:r>
    </w:p>
    <w:p w14:paraId="6B0BE222" w14:textId="352880A4" w:rsidR="003C441E" w:rsidRDefault="003C441E" w:rsidP="002547FE">
      <w:pPr>
        <w:spacing w:after="0" w:line="240" w:lineRule="auto"/>
      </w:pPr>
      <w:r w:rsidRPr="003C432B">
        <w:t>-Is voting allowed by email??</w:t>
      </w:r>
      <w:r>
        <w:t xml:space="preserve"> </w:t>
      </w:r>
      <w:r w:rsidR="003C432B" w:rsidRPr="003C432B">
        <w:rPr>
          <w:b/>
          <w:bCs/>
        </w:rPr>
        <w:t>No</w:t>
      </w:r>
      <w:r w:rsidR="003C432B">
        <w:t>, however special called meetings by phone or digital platform so floor can be opened for discussion prior to votes being cast.</w:t>
      </w:r>
    </w:p>
    <w:p w14:paraId="3252093E" w14:textId="4AA94CDF" w:rsidR="003C441E" w:rsidRDefault="003C441E" w:rsidP="002547FE">
      <w:pPr>
        <w:spacing w:after="0" w:line="240" w:lineRule="auto"/>
      </w:pPr>
      <w:r>
        <w:t xml:space="preserve">-Will roll call voting be protocol? </w:t>
      </w:r>
      <w:r w:rsidRPr="003C432B">
        <w:rPr>
          <w:b/>
          <w:bCs/>
        </w:rPr>
        <w:t>Yes</w:t>
      </w:r>
      <w:r>
        <w:t>, It was agreed upon to accept votes in this manner.</w:t>
      </w:r>
    </w:p>
    <w:p w14:paraId="4AE503FA" w14:textId="77777777" w:rsidR="003C441E" w:rsidRDefault="003C441E" w:rsidP="002547FE">
      <w:pPr>
        <w:spacing w:after="0" w:line="240" w:lineRule="auto"/>
      </w:pPr>
    </w:p>
    <w:p w14:paraId="39F7DE9F" w14:textId="71752A8A" w:rsidR="00E04FF2" w:rsidRDefault="003C441E" w:rsidP="002547FE">
      <w:pPr>
        <w:spacing w:after="0" w:line="240" w:lineRule="auto"/>
      </w:pPr>
      <w:r w:rsidRPr="003C432B">
        <w:rPr>
          <w:b/>
          <w:bCs/>
          <w:u w:val="single"/>
        </w:rPr>
        <w:t>Town Hall meeting(s)</w:t>
      </w:r>
      <w:r>
        <w:t xml:space="preserve"> were talked about for the purpose of transparency. These can be live streamed</w:t>
      </w:r>
      <w:r w:rsidR="003C432B">
        <w:t>.</w:t>
      </w:r>
      <w:r w:rsidR="00E04FF2">
        <w:br/>
      </w:r>
      <w:r>
        <w:t xml:space="preserve">It was agreed upon that meetings should be recorded and shared publicly on the PWC website (www.monroepwc.org) on the same tab with meeting minutes, however livestreaming and opening the floor to the general public is </w:t>
      </w:r>
      <w:r w:rsidRPr="003C432B">
        <w:rPr>
          <w:b/>
          <w:bCs/>
        </w:rPr>
        <w:t>not</w:t>
      </w:r>
      <w:r>
        <w:t xml:space="preserve"> conducive to the time of current members and meetings.  </w:t>
      </w:r>
    </w:p>
    <w:p w14:paraId="1302909D" w14:textId="7A5460EB" w:rsidR="003C432B" w:rsidRDefault="003C432B" w:rsidP="002547FE">
      <w:pPr>
        <w:spacing w:after="0" w:line="240" w:lineRule="auto"/>
      </w:pPr>
      <w:r>
        <w:t>-Dr. Levin is wanting to make sure the dollars available locally are clearly communicated so as to eliminate confusion of the state vs. county funds.</w:t>
      </w:r>
    </w:p>
    <w:p w14:paraId="17865B78" w14:textId="4DCB0817" w:rsidR="003C432B" w:rsidRDefault="003C432B" w:rsidP="002547FE">
      <w:pPr>
        <w:spacing w:after="0" w:line="240" w:lineRule="auto"/>
      </w:pPr>
      <w:r>
        <w:t>-Dr. Levin mentioned holding a grant workshop for the public who are interested.</w:t>
      </w:r>
    </w:p>
    <w:p w14:paraId="4BC37306" w14:textId="77777777" w:rsidR="00E82DD8" w:rsidRDefault="00E82DD8" w:rsidP="002547FE">
      <w:pPr>
        <w:spacing w:after="0" w:line="240" w:lineRule="auto"/>
      </w:pPr>
    </w:p>
    <w:p w14:paraId="2A5DC5F7" w14:textId="0383B0E9" w:rsidR="003C432B" w:rsidRPr="003C432B" w:rsidRDefault="009200AA" w:rsidP="002547FE">
      <w:pPr>
        <w:spacing w:after="0" w:line="240" w:lineRule="auto"/>
        <w:rPr>
          <w:b/>
          <w:bCs/>
          <w:u w:val="single"/>
        </w:rPr>
      </w:pPr>
      <w:r>
        <w:rPr>
          <w:b/>
          <w:bCs/>
          <w:u w:val="single"/>
        </w:rPr>
        <w:lastRenderedPageBreak/>
        <w:t>Application &amp; Eligibility:</w:t>
      </w:r>
    </w:p>
    <w:p w14:paraId="23FC6AB0" w14:textId="56B7423E" w:rsidR="003C432B" w:rsidRDefault="00842396" w:rsidP="002547FE">
      <w:pPr>
        <w:spacing w:after="0" w:line="240" w:lineRule="auto"/>
      </w:pPr>
      <w:r>
        <w:t>-</w:t>
      </w:r>
      <w:r w:rsidR="003C432B">
        <w:t xml:space="preserve">Project must serve Monroe County. </w:t>
      </w:r>
    </w:p>
    <w:p w14:paraId="5FE7F379" w14:textId="34BB8E29" w:rsidR="003C432B" w:rsidRDefault="00842396" w:rsidP="002547FE">
      <w:pPr>
        <w:spacing w:after="0" w:line="240" w:lineRule="auto"/>
      </w:pPr>
      <w:r>
        <w:t xml:space="preserve">-Quarterly programmatic/fiscal reports must be provided. </w:t>
      </w:r>
    </w:p>
    <w:p w14:paraId="1FD227DE" w14:textId="5A90ADAA" w:rsidR="00842396" w:rsidRDefault="00842396" w:rsidP="002547FE">
      <w:pPr>
        <w:spacing w:after="0" w:line="240" w:lineRule="auto"/>
      </w:pPr>
      <w:r>
        <w:t>-Must be an organization or have partnered with an organization that can provide adequate financials (to be specified by Gail) to illustrate a fiscally responsible reputation.</w:t>
      </w:r>
    </w:p>
    <w:p w14:paraId="549D69C8" w14:textId="77777777" w:rsidR="009200AA" w:rsidRDefault="00842396" w:rsidP="002547FE">
      <w:pPr>
        <w:spacing w:after="0" w:line="240" w:lineRule="auto"/>
      </w:pPr>
      <w:r>
        <w:t>-Applications are to be reviewed and graded by the council members</w:t>
      </w:r>
      <w:r w:rsidR="009200AA">
        <w:t xml:space="preserve"> using the scale given by the state</w:t>
      </w:r>
      <w:r>
        <w:t>.</w:t>
      </w:r>
    </w:p>
    <w:p w14:paraId="1D9D259E" w14:textId="77777777" w:rsidR="009200AA" w:rsidRDefault="009200AA" w:rsidP="002547FE">
      <w:pPr>
        <w:spacing w:after="0" w:line="240" w:lineRule="auto"/>
      </w:pPr>
      <w:r>
        <w:t>-</w:t>
      </w:r>
      <w:r w:rsidR="00842396">
        <w:t>Apps will be emailed to members prior to upcoming meeting date.</w:t>
      </w:r>
    </w:p>
    <w:p w14:paraId="1171BDC7" w14:textId="30B8CDAE" w:rsidR="00842396" w:rsidRDefault="009200AA" w:rsidP="002547FE">
      <w:pPr>
        <w:spacing w:after="0" w:line="240" w:lineRule="auto"/>
      </w:pPr>
      <w:r>
        <w:t>-</w:t>
      </w:r>
      <w:r w:rsidR="00842396">
        <w:t xml:space="preserve">Special called meetings may need to be called for application review if an excessive amount are received. </w:t>
      </w:r>
    </w:p>
    <w:p w14:paraId="7F102DC0" w14:textId="7737EB6E" w:rsidR="00842396" w:rsidRDefault="00842396" w:rsidP="002547FE">
      <w:pPr>
        <w:spacing w:after="0" w:line="240" w:lineRule="auto"/>
      </w:pPr>
      <w:r>
        <w:t>-Checks will be cut in lump sum at the beginning of the grant project.</w:t>
      </w:r>
    </w:p>
    <w:p w14:paraId="609C8BDF" w14:textId="75DEDB02" w:rsidR="009200AA" w:rsidRDefault="009200AA" w:rsidP="002547FE">
      <w:pPr>
        <w:spacing w:after="0" w:line="240" w:lineRule="auto"/>
      </w:pPr>
      <w:r>
        <w:t xml:space="preserve">-Requests need to fall under the remediation list. </w:t>
      </w:r>
    </w:p>
    <w:p w14:paraId="5F74DC89" w14:textId="213C41DE" w:rsidR="009200AA" w:rsidRDefault="009200AA" w:rsidP="002547FE">
      <w:pPr>
        <w:spacing w:after="0" w:line="240" w:lineRule="auto"/>
      </w:pPr>
      <w:r>
        <w:t>-Applicants should disclose this is not a duplicate project already being funded. “Have you applied for State Funding? If so, is that reflected in the provided budget.”</w:t>
      </w:r>
    </w:p>
    <w:p w14:paraId="55FF25C3" w14:textId="3AEFEEE8" w:rsidR="009200AA" w:rsidRDefault="009200AA" w:rsidP="002547FE">
      <w:pPr>
        <w:spacing w:after="0" w:line="240" w:lineRule="auto"/>
      </w:pPr>
      <w:r>
        <w:t xml:space="preserve">-No cap on funding requests. </w:t>
      </w:r>
    </w:p>
    <w:p w14:paraId="6613A26B" w14:textId="119936C0" w:rsidR="009200AA" w:rsidRDefault="009200AA" w:rsidP="002547FE">
      <w:pPr>
        <w:spacing w:after="0" w:line="240" w:lineRule="auto"/>
      </w:pPr>
      <w:r>
        <w:t>-Application will be a PDF file that is fillable/printable.</w:t>
      </w:r>
    </w:p>
    <w:p w14:paraId="295AECAF" w14:textId="21AD1F36" w:rsidR="003C432B" w:rsidRDefault="009200AA" w:rsidP="002547FE">
      <w:pPr>
        <w:spacing w:after="0" w:line="240" w:lineRule="auto"/>
      </w:pPr>
      <w:r>
        <w:t>-Mail to P.O. Box 715 Madisonville, TN 37354</w:t>
      </w:r>
    </w:p>
    <w:p w14:paraId="53722C92" w14:textId="29E2EC87" w:rsidR="001221F6" w:rsidRDefault="001221F6" w:rsidP="002547FE">
      <w:pPr>
        <w:spacing w:after="0" w:line="240" w:lineRule="auto"/>
      </w:pPr>
      <w:r>
        <w:t>-Admin costs/Total organizational Budget/Benchmarks met</w:t>
      </w:r>
    </w:p>
    <w:p w14:paraId="52F20D93" w14:textId="7C0358C5" w:rsidR="001221F6" w:rsidRDefault="001221F6" w:rsidP="002547FE">
      <w:pPr>
        <w:spacing w:after="0" w:line="240" w:lineRule="auto"/>
      </w:pPr>
      <w:r>
        <w:t xml:space="preserve">-EIN/Tax Exemption #/Fiscal Agent </w:t>
      </w:r>
    </w:p>
    <w:p w14:paraId="02A9E9FA" w14:textId="2B235D74" w:rsidR="004A0443" w:rsidRDefault="001221F6" w:rsidP="002547FE">
      <w:pPr>
        <w:spacing w:after="0" w:line="240" w:lineRule="auto"/>
      </w:pPr>
      <w:r>
        <w:t>-“Impact” of project/”Mission &amp; Vision”</w:t>
      </w:r>
    </w:p>
    <w:p w14:paraId="64C92CF4" w14:textId="77777777" w:rsidR="001221F6" w:rsidRDefault="001221F6" w:rsidP="001221F6">
      <w:pPr>
        <w:pStyle w:val="ListParagraph"/>
        <w:spacing w:after="0" w:line="240" w:lineRule="auto"/>
        <w:ind w:left="0"/>
        <w:jc w:val="both"/>
      </w:pPr>
    </w:p>
    <w:p w14:paraId="746AA150" w14:textId="77777777" w:rsidR="001221F6" w:rsidRPr="002547FE" w:rsidRDefault="001221F6" w:rsidP="003175EF">
      <w:pPr>
        <w:pStyle w:val="ListParagraph"/>
        <w:spacing w:after="0" w:line="240" w:lineRule="auto"/>
        <w:ind w:left="360"/>
      </w:pPr>
    </w:p>
    <w:p w14:paraId="03DC458D" w14:textId="77777777" w:rsidR="003175EF" w:rsidRDefault="003175EF">
      <w:pPr>
        <w:spacing w:line="240" w:lineRule="auto"/>
      </w:pPr>
      <w:r>
        <w:t>Gabbie thanked everyone for their presence.</w:t>
      </w:r>
    </w:p>
    <w:p w14:paraId="0000000B" w14:textId="75A3F2E5" w:rsidR="00001127" w:rsidRPr="003175EF" w:rsidRDefault="000903D9">
      <w:pPr>
        <w:spacing w:line="240" w:lineRule="auto"/>
        <w:rPr>
          <w:b/>
          <w:bCs/>
        </w:rPr>
      </w:pPr>
      <w:r w:rsidRPr="003175EF">
        <w:rPr>
          <w:b/>
          <w:bCs/>
        </w:rPr>
        <w:t xml:space="preserve">The next meeting will be held </w:t>
      </w:r>
      <w:r w:rsidR="009E4F83">
        <w:rPr>
          <w:b/>
          <w:bCs/>
        </w:rPr>
        <w:t xml:space="preserve"> September 19</w:t>
      </w:r>
      <w:r w:rsidR="009E4F83" w:rsidRPr="009E4F83">
        <w:rPr>
          <w:b/>
          <w:bCs/>
          <w:vertAlign w:val="superscript"/>
        </w:rPr>
        <w:t>th</w:t>
      </w:r>
      <w:r w:rsidR="009E4F83">
        <w:rPr>
          <w:b/>
          <w:bCs/>
        </w:rPr>
        <w:t xml:space="preserve"> </w:t>
      </w:r>
      <w:r w:rsidR="00B74209" w:rsidRPr="003175EF">
        <w:rPr>
          <w:b/>
          <w:bCs/>
        </w:rPr>
        <w:t>in the JP Kennedy room.</w:t>
      </w:r>
    </w:p>
    <w:p w14:paraId="1EFD87FE" w14:textId="77777777" w:rsidR="003175EF" w:rsidRDefault="003175EF">
      <w:pPr>
        <w:spacing w:line="240" w:lineRule="auto"/>
        <w:rPr>
          <w:i/>
        </w:rPr>
      </w:pPr>
    </w:p>
    <w:p w14:paraId="43BBC597" w14:textId="77777777" w:rsidR="003175EF" w:rsidRDefault="003175EF">
      <w:pPr>
        <w:spacing w:line="240" w:lineRule="auto"/>
        <w:rPr>
          <w:i/>
        </w:rPr>
      </w:pPr>
    </w:p>
    <w:p w14:paraId="047B838C" w14:textId="77777777" w:rsidR="003175EF" w:rsidRDefault="003175EF">
      <w:pPr>
        <w:spacing w:line="240" w:lineRule="auto"/>
        <w:rPr>
          <w:i/>
        </w:rPr>
      </w:pPr>
    </w:p>
    <w:p w14:paraId="68AF7C57" w14:textId="77777777" w:rsidR="003175EF" w:rsidRDefault="003175EF">
      <w:pPr>
        <w:spacing w:line="240" w:lineRule="auto"/>
        <w:rPr>
          <w:i/>
        </w:rPr>
      </w:pPr>
    </w:p>
    <w:p w14:paraId="1584F54A" w14:textId="77777777" w:rsidR="003175EF" w:rsidRDefault="003175EF">
      <w:pPr>
        <w:spacing w:line="240" w:lineRule="auto"/>
        <w:rPr>
          <w:i/>
        </w:rPr>
      </w:pPr>
    </w:p>
    <w:p w14:paraId="5314A4B3" w14:textId="77777777" w:rsidR="003175EF" w:rsidRDefault="003175EF">
      <w:pPr>
        <w:spacing w:line="240" w:lineRule="auto"/>
        <w:rPr>
          <w:i/>
        </w:rPr>
      </w:pPr>
    </w:p>
    <w:p w14:paraId="2F3D63C6" w14:textId="77777777" w:rsidR="003175EF" w:rsidRDefault="003175EF">
      <w:pPr>
        <w:spacing w:line="240" w:lineRule="auto"/>
        <w:rPr>
          <w:i/>
        </w:rPr>
      </w:pPr>
    </w:p>
    <w:p w14:paraId="0AD05ADA" w14:textId="77777777" w:rsidR="003175EF" w:rsidRDefault="003175EF">
      <w:pPr>
        <w:spacing w:line="240" w:lineRule="auto"/>
        <w:rPr>
          <w:i/>
        </w:rPr>
      </w:pPr>
    </w:p>
    <w:p w14:paraId="2DA6DC42" w14:textId="77777777" w:rsidR="003175EF" w:rsidRDefault="003175EF">
      <w:pPr>
        <w:spacing w:line="240" w:lineRule="auto"/>
        <w:rPr>
          <w:i/>
        </w:rPr>
      </w:pPr>
    </w:p>
    <w:p w14:paraId="7F8C815A" w14:textId="77777777" w:rsidR="003175EF" w:rsidRDefault="003175EF">
      <w:pPr>
        <w:spacing w:line="240" w:lineRule="auto"/>
        <w:rPr>
          <w:i/>
        </w:rPr>
      </w:pPr>
    </w:p>
    <w:p w14:paraId="0000000C" w14:textId="755CAE02" w:rsidR="00001127" w:rsidRPr="003175EF" w:rsidRDefault="001608E4">
      <w:pPr>
        <w:spacing w:line="240" w:lineRule="auto"/>
        <w:rPr>
          <w:color w:val="808080" w:themeColor="background1" w:themeShade="80"/>
        </w:rPr>
      </w:pPr>
      <w:r w:rsidRPr="003175EF">
        <w:rPr>
          <w:i/>
          <w:color w:val="808080" w:themeColor="background1" w:themeShade="80"/>
        </w:rPr>
        <w:t>(Minutes recorded &amp; submitted by H. Rhymes)</w:t>
      </w:r>
    </w:p>
    <w:sectPr w:rsidR="00001127" w:rsidRPr="003175EF">
      <w:headerReference w:type="default" r:id="rId10"/>
      <w:pgSz w:w="12240" w:h="15840"/>
      <w:pgMar w:top="1440" w:right="1440" w:bottom="5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C2A8" w14:textId="77777777" w:rsidR="00F660A9" w:rsidRDefault="00F660A9">
      <w:pPr>
        <w:spacing w:after="0" w:line="240" w:lineRule="auto"/>
      </w:pPr>
      <w:r>
        <w:separator/>
      </w:r>
    </w:p>
  </w:endnote>
  <w:endnote w:type="continuationSeparator" w:id="0">
    <w:p w14:paraId="40D2043E" w14:textId="77777777" w:rsidR="00F660A9" w:rsidRDefault="00F6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2334" w14:textId="77777777" w:rsidR="00F660A9" w:rsidRDefault="00F660A9">
      <w:pPr>
        <w:spacing w:after="0" w:line="240" w:lineRule="auto"/>
      </w:pPr>
      <w:r>
        <w:separator/>
      </w:r>
    </w:p>
  </w:footnote>
  <w:footnote w:type="continuationSeparator" w:id="0">
    <w:p w14:paraId="562DE269" w14:textId="77777777" w:rsidR="00F660A9" w:rsidRDefault="00F6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5CFBFE5E" w:rsidR="00001127" w:rsidRPr="00116DAE" w:rsidRDefault="001608E4">
    <w:pPr>
      <w:rPr>
        <w:b/>
      </w:rPr>
    </w:pPr>
    <w:r>
      <w:rPr>
        <w:b/>
      </w:rPr>
      <w:t xml:space="preserve">Monroe County Opioid Settlement Fund Advisory Council </w:t>
    </w:r>
    <w:r>
      <w:rPr>
        <w:b/>
      </w:rPr>
      <w:tab/>
      <w:t xml:space="preserve">       </w:t>
    </w:r>
    <w:r w:rsidR="00E82DD8">
      <w:rPr>
        <w:b/>
      </w:rPr>
      <w:t>August 15</w:t>
    </w:r>
    <w:r>
      <w:rPr>
        <w:b/>
      </w:rPr>
      <w:t xml:space="preserve">, 2023 - Meeting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AA9"/>
    <w:multiLevelType w:val="hybridMultilevel"/>
    <w:tmpl w:val="A6C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5D25D3"/>
    <w:multiLevelType w:val="hybridMultilevel"/>
    <w:tmpl w:val="77265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4364E"/>
    <w:multiLevelType w:val="hybridMultilevel"/>
    <w:tmpl w:val="F402B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817598"/>
    <w:multiLevelType w:val="hybridMultilevel"/>
    <w:tmpl w:val="0F848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9610A9"/>
    <w:multiLevelType w:val="hybridMultilevel"/>
    <w:tmpl w:val="A9AA8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D12915"/>
    <w:multiLevelType w:val="hybridMultilevel"/>
    <w:tmpl w:val="88B0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713D85"/>
    <w:multiLevelType w:val="hybridMultilevel"/>
    <w:tmpl w:val="B17A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4D65FB"/>
    <w:multiLevelType w:val="hybridMultilevel"/>
    <w:tmpl w:val="4A9E1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194C39"/>
    <w:multiLevelType w:val="hybridMultilevel"/>
    <w:tmpl w:val="D1DA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975973"/>
    <w:multiLevelType w:val="hybridMultilevel"/>
    <w:tmpl w:val="FBC69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14480A"/>
    <w:multiLevelType w:val="hybridMultilevel"/>
    <w:tmpl w:val="F25C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4978345">
    <w:abstractNumId w:val="4"/>
  </w:num>
  <w:num w:numId="2" w16cid:durableId="980623422">
    <w:abstractNumId w:val="1"/>
  </w:num>
  <w:num w:numId="3" w16cid:durableId="1490099880">
    <w:abstractNumId w:val="7"/>
  </w:num>
  <w:num w:numId="4" w16cid:durableId="589004476">
    <w:abstractNumId w:val="5"/>
  </w:num>
  <w:num w:numId="5" w16cid:durableId="1738162207">
    <w:abstractNumId w:val="2"/>
  </w:num>
  <w:num w:numId="6" w16cid:durableId="341393053">
    <w:abstractNumId w:val="6"/>
  </w:num>
  <w:num w:numId="7" w16cid:durableId="729813772">
    <w:abstractNumId w:val="10"/>
  </w:num>
  <w:num w:numId="8" w16cid:durableId="1837260833">
    <w:abstractNumId w:val="0"/>
  </w:num>
  <w:num w:numId="9" w16cid:durableId="330715720">
    <w:abstractNumId w:val="8"/>
  </w:num>
  <w:num w:numId="10" w16cid:durableId="2084184907">
    <w:abstractNumId w:val="3"/>
  </w:num>
  <w:num w:numId="11" w16cid:durableId="1072898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27"/>
    <w:rsid w:val="00001127"/>
    <w:rsid w:val="00025363"/>
    <w:rsid w:val="000903D9"/>
    <w:rsid w:val="00116DAE"/>
    <w:rsid w:val="001221F6"/>
    <w:rsid w:val="001608E4"/>
    <w:rsid w:val="002547FE"/>
    <w:rsid w:val="002D026B"/>
    <w:rsid w:val="003175EF"/>
    <w:rsid w:val="00372742"/>
    <w:rsid w:val="003C432B"/>
    <w:rsid w:val="003C441E"/>
    <w:rsid w:val="00466649"/>
    <w:rsid w:val="004A0443"/>
    <w:rsid w:val="004B2299"/>
    <w:rsid w:val="00724618"/>
    <w:rsid w:val="00842396"/>
    <w:rsid w:val="009200AA"/>
    <w:rsid w:val="009E4F83"/>
    <w:rsid w:val="00A357B3"/>
    <w:rsid w:val="00B74209"/>
    <w:rsid w:val="00E04FF2"/>
    <w:rsid w:val="00E82DD8"/>
    <w:rsid w:val="00EC1303"/>
    <w:rsid w:val="00F660A9"/>
    <w:rsid w:val="00FE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C64"/>
  <w15:docId w15:val="{64CCD080-0929-4B1B-BE9A-17743B4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E1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272"/>
  </w:style>
  <w:style w:type="paragraph" w:styleId="Footer">
    <w:name w:val="footer"/>
    <w:basedOn w:val="Normal"/>
    <w:link w:val="FooterChar"/>
    <w:uiPriority w:val="99"/>
    <w:unhideWhenUsed/>
    <w:rsid w:val="00FE1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72"/>
  </w:style>
  <w:style w:type="paragraph" w:styleId="ListParagraph">
    <w:name w:val="List Paragraph"/>
    <w:basedOn w:val="Normal"/>
    <w:uiPriority w:val="34"/>
    <w:qFormat/>
    <w:rsid w:val="00466649"/>
    <w:pPr>
      <w:ind w:left="720"/>
      <w:contextualSpacing/>
    </w:pPr>
  </w:style>
  <w:style w:type="character" w:styleId="Hyperlink">
    <w:name w:val="Hyperlink"/>
    <w:basedOn w:val="DefaultParagraphFont"/>
    <w:uiPriority w:val="99"/>
    <w:unhideWhenUsed/>
    <w:rsid w:val="003C441E"/>
    <w:rPr>
      <w:color w:val="0563C1" w:themeColor="hyperlink"/>
      <w:u w:val="single"/>
    </w:rPr>
  </w:style>
  <w:style w:type="character" w:styleId="UnresolvedMention">
    <w:name w:val="Unresolved Mention"/>
    <w:basedOn w:val="DefaultParagraphFont"/>
    <w:uiPriority w:val="99"/>
    <w:semiHidden/>
    <w:unhideWhenUsed/>
    <w:rsid w:val="003C441E"/>
    <w:rPr>
      <w:color w:val="605E5C"/>
      <w:shd w:val="clear" w:color="auto" w:fill="E1DFDD"/>
    </w:rPr>
  </w:style>
  <w:style w:type="character" w:styleId="FollowedHyperlink">
    <w:name w:val="FollowedHyperlink"/>
    <w:basedOn w:val="DefaultParagraphFont"/>
    <w:uiPriority w:val="99"/>
    <w:semiHidden/>
    <w:unhideWhenUsed/>
    <w:rsid w:val="003C4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angecenterknoxville.com/our-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Xx2yGusIC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45XXj4P2KWA6857MhRC79rYsHQ==">AMUW2mWi4FA7Wo5jzvzddCwquey0JolZzYYKW0qBfbhrDFdGZvLiZqiNvOVywDViLAaWZrQssBFBWwm7z7Ey+qY5p3kTNUQwtW4kN+RDJJV4V/RaWejhjys=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George</dc:creator>
  <cp:lastModifiedBy>Gabbie McConkey</cp:lastModifiedBy>
  <cp:revision>3</cp:revision>
  <dcterms:created xsi:type="dcterms:W3CDTF">2023-08-15T14:28:00Z</dcterms:created>
  <dcterms:modified xsi:type="dcterms:W3CDTF">2023-09-15T15:00:00Z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4ad3a490-823b-4ed9-8d8f-291ed26bc18b</vt:lpwstr>
  </property>
</Properties>
</file>